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 w:line="276" w:lineRule="auto"/>
        <w:jc w:val="center"/>
      </w:pPr>
      <w:r>
        <w:rPr>
          <w:rFonts w:ascii="Arial" w:hAnsi="Arial"/>
          <w:b/>
          <w:i w:val="0"/>
          <w:color w:val="173A59"/>
          <w:sz w:val="22"/>
        </w:rPr>
        <w:t>INFRAESTRUCTURA TI</w:t>
      </w:r>
    </w:p>
    <w:p>
      <w:pPr>
        <w:spacing w:before="0" w:after="40" w:line="276" w:lineRule="auto"/>
        <w:jc w:val="center"/>
      </w:pPr>
      <w:r>
        <w:rPr>
          <w:rFonts w:ascii="Arial" w:hAnsi="Arial"/>
          <w:b/>
          <w:i w:val="0"/>
          <w:color w:val="1F4E79"/>
          <w:sz w:val="36"/>
        </w:rPr>
        <w:t>Prueba Sumativa: Modelos OSI, TCP/IP, IP y Topologías</w:t>
      </w:r>
    </w:p>
    <w:p>
      <w:pPr>
        <w:spacing w:before="0" w:after="200" w:line="276" w:lineRule="auto"/>
        <w:jc w:val="center"/>
      </w:pPr>
      <w:r>
        <w:rPr>
          <w:rFonts w:ascii="Arial" w:hAnsi="Arial"/>
          <w:b w:val="0"/>
          <w:i/>
          <w:color w:val="666666"/>
          <w:sz w:val="20"/>
        </w:rPr>
        <w:t>Nivel universitario - 15 preguntas de selección múltiple y 2 de desarrollo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7C9DD"/>
          <w:left w:val="single" w:sz="6" w:space="0" w:color="B7C9DD"/>
          <w:bottom w:val="single" w:sz="6" w:space="0" w:color="B7C9DD"/>
          <w:right w:val="single" w:sz="6" w:space="0" w:color="B7C9DD"/>
          <w:insideH w:val="single" w:sz="6" w:space="0" w:color="B7C9DD"/>
          <w:insideV w:val="single" w:sz="6" w:space="0" w:color="B7C9DD"/>
        </w:tblBorders>
      </w:tblPr>
      <w:tblGrid>
        <w:gridCol w:w="3289"/>
        <w:gridCol w:w="3289"/>
        <w:gridCol w:w="3289"/>
      </w:tblGrid>
      <w:tr>
        <w:tc>
          <w:tcPr>
            <w:tcW w:type="dxa" w:w="42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40" w:line="276" w:lineRule="auto"/>
            </w:pPr>
            <w:r>
              <w:rPr>
                <w:rFonts w:ascii="Arial" w:hAnsi="Arial"/>
                <w:b/>
                <w:i w:val="0"/>
                <w:color w:val="173A59"/>
                <w:sz w:val="18"/>
              </w:rPr>
              <w:t>Nombre del estudiante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________________________________</w:t>
            </w:r>
          </w:p>
        </w:tc>
        <w:tc>
          <w:tcPr>
            <w:tcW w:type="dxa" w:w="283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40" w:line="276" w:lineRule="auto"/>
            </w:pPr>
            <w:r>
              <w:rPr>
                <w:rFonts w:ascii="Arial" w:hAnsi="Arial"/>
                <w:b/>
                <w:i w:val="0"/>
                <w:color w:val="173A59"/>
                <w:sz w:val="18"/>
              </w:rPr>
              <w:t>Curso/Sección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_________________</w:t>
            </w:r>
          </w:p>
        </w:tc>
        <w:tc>
          <w:tcPr>
            <w:tcW w:type="dxa" w:w="226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40" w:line="276" w:lineRule="auto"/>
            </w:pPr>
            <w:r>
              <w:rPr>
                <w:rFonts w:ascii="Arial" w:hAnsi="Arial"/>
                <w:b/>
                <w:i w:val="0"/>
                <w:color w:val="173A59"/>
                <w:sz w:val="18"/>
              </w:rPr>
              <w:t>Fecha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_________________</w:t>
            </w:r>
          </w:p>
        </w:tc>
      </w:tr>
      <w:tr>
        <w:tc>
          <w:tcPr>
            <w:tcW w:type="dxa" w:w="4252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40" w:line="276" w:lineRule="auto"/>
            </w:pPr>
            <w:r>
              <w:rPr>
                <w:rFonts w:ascii="Arial" w:hAnsi="Arial"/>
                <w:b/>
                <w:i w:val="0"/>
                <w:color w:val="173A59"/>
                <w:sz w:val="18"/>
              </w:rPr>
              <w:t>Puntaje obtenido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________ / 100</w:t>
            </w:r>
          </w:p>
        </w:tc>
        <w:tc>
          <w:tcPr>
            <w:tcW w:type="dxa" w:w="2835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40" w:line="276" w:lineRule="auto"/>
            </w:pPr>
            <w:r>
              <w:rPr>
                <w:rFonts w:ascii="Arial" w:hAnsi="Arial"/>
                <w:b/>
                <w:i w:val="0"/>
                <w:color w:val="173A59"/>
                <w:sz w:val="18"/>
              </w:rPr>
              <w:t>Nota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________</w:t>
            </w:r>
          </w:p>
        </w:tc>
        <w:tc>
          <w:tcPr>
            <w:tcW w:type="dxa" w:w="2268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40" w:line="276" w:lineRule="auto"/>
            </w:pPr>
            <w:r>
              <w:rPr>
                <w:rFonts w:ascii="Arial" w:hAnsi="Arial"/>
                <w:b/>
                <w:i w:val="0"/>
                <w:color w:val="173A59"/>
                <w:sz w:val="18"/>
              </w:rPr>
              <w:t>Tiempo sugerido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  <w:t>80 minutos</w:t>
            </w:r>
          </w:p>
        </w:tc>
      </w:tr>
    </w:tbl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  <w:insideV w:val="single" w:sz="6" w:space="0" w:color="C6D9F1"/>
        </w:tblBorders>
      </w:tblPr>
      <w:tblGrid>
        <w:gridCol w:w="9638"/>
      </w:tblGrid>
      <w:tr>
        <w:tc>
          <w:tcPr>
            <w:tcW w:type="dxa" w:w="9866"/>
            <w:shd w:fill="EEF3F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spacing w:before="0" w:after="80" w:line="276" w:lineRule="auto"/>
              <w:ind w:left="198" w:hanging="113"/>
            </w:pPr>
            <w:r>
              <w:rPr>
                <w:rFonts w:ascii="Arial" w:hAnsi="Arial"/>
                <w:b/>
                <w:i w:val="0"/>
                <w:color w:val="000000"/>
                <w:sz w:val="21"/>
              </w:rPr>
              <w:t>Indicaciones generales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</w:r>
            <w: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Puntaje ideal: 100 puntos. Exigencia: 60%. Escala de notas: mínima 1,0 y máxima 7,0.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La sección I tiene 15 preguntas de selección múltiple; marque solo una alternativa por pregunta.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La sección II contiene 2 preguntas de desarrollo; responda con vocabulario técnico, justificando sus decisiones y relacionando conceptos.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Aprobación referencial: 60 puntos equivalen a nota 4,0.</w:t>
            </w:r>
          </w:p>
        </w:tc>
      </w:tr>
    </w:tbl>
    <w:p/>
    <w:p>
      <w:pPr>
        <w:spacing w:before="80" w:after="80" w:line="276" w:lineRule="auto"/>
      </w:pPr>
      <w:r>
        <w:rPr>
          <w:rFonts w:ascii="Arial" w:hAnsi="Arial"/>
          <w:b/>
          <w:i w:val="0"/>
          <w:color w:val="173A59"/>
          <w:sz w:val="26"/>
        </w:rPr>
        <w:t>Escenario base de la prueba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1"/>
        </w:rPr>
        <w:t>Una pequeña empresa dispone de una LAN con topología física en estrella y un enlace hacia Internet simulado mediante dos routers. En la red se usan Ethernet, ARP, IPv4, ICMP, TCP y HTTP.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B8CCE4"/>
          <w:left w:val="single" w:sz="6" w:space="0" w:color="B8CCE4"/>
          <w:bottom w:val="single" w:sz="6" w:space="0" w:color="B8CCE4"/>
          <w:right w:val="single" w:sz="6" w:space="0" w:color="B8CCE4"/>
          <w:insideH w:val="single" w:sz="6" w:space="0" w:color="B8CCE4"/>
          <w:insideV w:val="single" w:sz="6" w:space="0" w:color="B8CCE4"/>
        </w:tblBorders>
      </w:tblPr>
      <w:tblGrid>
        <w:gridCol w:w="2494"/>
        <w:gridCol w:w="1701"/>
        <w:gridCol w:w="2324"/>
        <w:gridCol w:w="2381"/>
      </w:tblGrid>
      <w:tr>
        <w:tc>
          <w:tcPr>
            <w:tcW w:type="dxa" w:w="2494"/>
            <w:vAlign w:val="center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Dispositivo</w:t>
            </w:r>
          </w:p>
        </w:tc>
        <w:tc>
          <w:tcPr>
            <w:tcW w:type="dxa" w:w="1701"/>
            <w:vAlign w:val="center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Interfaz</w:t>
            </w:r>
          </w:p>
        </w:tc>
        <w:tc>
          <w:tcPr>
            <w:tcW w:type="dxa" w:w="2324"/>
            <w:vAlign w:val="center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Dirección / máscara</w:t>
            </w:r>
          </w:p>
        </w:tc>
        <w:tc>
          <w:tcPr>
            <w:tcW w:type="dxa" w:w="2381"/>
            <w:vAlign w:val="center"/>
            <w:shd w:fill="1F4E79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/>
                <w:i w:val="0"/>
                <w:color w:val="FFFFFF"/>
                <w:sz w:val="19"/>
              </w:rPr>
              <w:t>Gateway / observación</w:t>
            </w:r>
          </w:p>
        </w:tc>
      </w:tr>
      <w:tr>
        <w:tc>
          <w:tcPr>
            <w:tcW w:type="dxa" w:w="249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PC1</w:t>
            </w:r>
          </w:p>
        </w:tc>
        <w:tc>
          <w:tcPr>
            <w:tcW w:type="dxa" w:w="170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Fa0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192.168.10.10 /24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GW 192.168.10.1</w:t>
            </w:r>
          </w:p>
        </w:tc>
      </w:tr>
      <w:tr>
        <w:tc>
          <w:tcPr>
            <w:tcW w:type="dxa" w:w="249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PC2</w:t>
            </w:r>
          </w:p>
        </w:tc>
        <w:tc>
          <w:tcPr>
            <w:tcW w:type="dxa" w:w="170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Fa0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192.168.10.11 /24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GW 192.168.10.1</w:t>
            </w:r>
          </w:p>
        </w:tc>
      </w:tr>
      <w:tr>
        <w:tc>
          <w:tcPr>
            <w:tcW w:type="dxa" w:w="249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Server-INT</w:t>
            </w:r>
          </w:p>
        </w:tc>
        <w:tc>
          <w:tcPr>
            <w:tcW w:type="dxa" w:w="170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Fa0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192.168.10.100 /24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HTTP habilitado</w:t>
            </w:r>
          </w:p>
        </w:tc>
      </w:tr>
      <w:tr>
        <w:tc>
          <w:tcPr>
            <w:tcW w:type="dxa" w:w="249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R-EMPRESA</w:t>
            </w:r>
          </w:p>
        </w:tc>
        <w:tc>
          <w:tcPr>
            <w:tcW w:type="dxa" w:w="170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G0/0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192.168.10.1 /24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Lado LAN</w:t>
            </w:r>
          </w:p>
        </w:tc>
      </w:tr>
      <w:tr>
        <w:tc>
          <w:tcPr>
            <w:tcW w:type="dxa" w:w="249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R-EMPRESA</w:t>
            </w:r>
          </w:p>
        </w:tc>
        <w:tc>
          <w:tcPr>
            <w:tcW w:type="dxa" w:w="170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G0/1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10.0.0.1 /30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Enlace a ISP</w:t>
            </w:r>
          </w:p>
        </w:tc>
      </w:tr>
      <w:tr>
        <w:tc>
          <w:tcPr>
            <w:tcW w:type="dxa" w:w="249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R-ISP</w:t>
            </w:r>
          </w:p>
        </w:tc>
        <w:tc>
          <w:tcPr>
            <w:tcW w:type="dxa" w:w="170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G0/0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10.0.0.2 /30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Enlace a empresa</w:t>
            </w:r>
          </w:p>
        </w:tc>
      </w:tr>
      <w:tr>
        <w:tc>
          <w:tcPr>
            <w:tcW w:type="dxa" w:w="249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R-ISP</w:t>
            </w:r>
          </w:p>
        </w:tc>
        <w:tc>
          <w:tcPr>
            <w:tcW w:type="dxa" w:w="170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G0/1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200.1.1.1 /24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Lado red externa</w:t>
            </w:r>
          </w:p>
        </w:tc>
      </w:tr>
      <w:tr>
        <w:tc>
          <w:tcPr>
            <w:tcW w:type="dxa" w:w="249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Server-EXT</w:t>
            </w:r>
          </w:p>
        </w:tc>
        <w:tc>
          <w:tcPr>
            <w:tcW w:type="dxa" w:w="170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Fa0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  <w:jc w:val="center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200.1.1.100 /24</w:t>
            </w:r>
          </w:p>
        </w:tc>
        <w:tc>
          <w:tcPr>
            <w:tcW w:type="dxa" w:w="2381"/>
            <w:tcMar>
              <w:top w:w="90" w:type="dxa"/>
              <w:start w:w="110" w:type="dxa"/>
              <w:bottom w:w="90" w:type="dxa"/>
              <w:end w:w="110" w:type="dxa"/>
            </w:tcMar>
            <w:vAlign w:val="center"/>
            <w:shd w:fill="EEF3F8"/>
          </w:tcPr>
          <w:p>
            <w:pPr>
              <w:spacing w:before="0" w:after="0" w:line="276" w:lineRule="auto"/>
            </w:pPr>
            <w:r>
              <w:rPr>
                <w:rFonts w:ascii="Arial" w:hAnsi="Arial"/>
                <w:b w:val="0"/>
                <w:i w:val="0"/>
                <w:color w:val="000000"/>
                <w:sz w:val="19"/>
              </w:rPr>
              <w:t>GW 200.1.1.1</w:t>
            </w:r>
          </w:p>
        </w:tc>
      </w:tr>
    </w:tbl>
    <w:p>
      <w:pPr>
        <w:spacing w:before="80" w:after="80" w:line="276" w:lineRule="auto"/>
      </w:pPr>
      <w:r>
        <w:rPr>
          <w:rFonts w:ascii="Arial" w:hAnsi="Arial"/>
          <w:b/>
          <w:i w:val="0"/>
          <w:color w:val="173A59"/>
          <w:sz w:val="26"/>
        </w:rPr>
        <w:t>I. Preguntas de selección múltiple (15 x 4 pts = 60 pts)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1. </w:t>
      </w:r>
      <w:r>
        <w:rPr>
          <w:rFonts w:ascii="Arial" w:hAnsi="Arial"/>
          <w:b w:val="0"/>
          <w:i w:val="0"/>
          <w:color w:val="000000"/>
          <w:sz w:val="21"/>
        </w:rPr>
        <w:t xml:space="preserve">¿Qué modelo de referencia organiza la comunicación de red en siete capas diferenciadas?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Modelo TCP/IP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Modelo OSI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Modelo cliente-servidor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Modelo peer-to-peer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2. </w:t>
      </w:r>
      <w:r>
        <w:rPr>
          <w:rFonts w:ascii="Arial" w:hAnsi="Arial"/>
          <w:b w:val="0"/>
          <w:i w:val="0"/>
          <w:color w:val="000000"/>
          <w:sz w:val="21"/>
        </w:rPr>
        <w:t xml:space="preserve">¿Cuál es el orden correcto de encapsulación cuando PC1 accede por HTTP a Server-INT?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Bits -&gt; trama Ethernet -&gt; paquete IP -&gt; segmento TCP -&gt; datos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Datos -&gt; segmento TCP -&gt; paquete IP -&gt; trama Ethernet -&gt; bits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Datos -&gt; paquete IP -&gt; segmento TCP -&gt; bits -&gt; trama Ethernet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Segmento TCP -&gt; datos -&gt; trama Ethernet -&gt; paquete IP -&gt; bits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3. </w:t>
      </w:r>
      <w:r>
        <w:rPr>
          <w:rFonts w:ascii="Arial" w:hAnsi="Arial"/>
          <w:b w:val="0"/>
          <w:i w:val="0"/>
          <w:color w:val="000000"/>
          <w:sz w:val="21"/>
        </w:rPr>
        <w:t xml:space="preserve">En la pila TCP/IP, la capa Internet tiene como función principal: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Presentar datos al usuario final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Gestionar el formato y la compresión de archivos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Realizar direccionamiento lógico y enrutamiento entre redes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Asignar direcciones MAC a las aplicaciones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4. </w:t>
      </w:r>
      <w:r>
        <w:rPr>
          <w:rFonts w:ascii="Arial" w:hAnsi="Arial"/>
          <w:b w:val="0"/>
          <w:i w:val="0"/>
          <w:color w:val="000000"/>
          <w:sz w:val="21"/>
        </w:rPr>
        <w:t xml:space="preserve">Antes de enviar una trama Ethernet a un host de la misma LAN, PC1 normalmente utiliza ARP para: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Descubrir la dirección IP pública del destino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Resolver la dirección MAC asociada a una dirección IP local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Abrir una sesión TCP con el router ISP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Solicitar una ruta dinámica por OSPF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5. </w:t>
      </w:r>
      <w:r>
        <w:rPr>
          <w:rFonts w:ascii="Arial" w:hAnsi="Arial"/>
          <w:b w:val="0"/>
          <w:i w:val="0"/>
          <w:color w:val="000000"/>
          <w:sz w:val="21"/>
        </w:rPr>
        <w:t xml:space="preserve">Cuando PC1 abre la página web de Server-INT, el protocolo de capa de aplicación que se utiliza en el escenario es: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DNS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ICMP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HTTP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ARP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6. </w:t>
      </w:r>
      <w:r>
        <w:rPr>
          <w:rFonts w:ascii="Arial" w:hAnsi="Arial"/>
          <w:b w:val="0"/>
          <w:i w:val="0"/>
          <w:color w:val="000000"/>
          <w:sz w:val="21"/>
        </w:rPr>
        <w:t xml:space="preserve">¿Qué protocolo de transporte utiliza típicamente HTTP en el escenario propuesto?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UDP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TCP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ICMP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Ethernet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7. </w:t>
      </w:r>
      <w:r>
        <w:rPr>
          <w:rFonts w:ascii="Arial" w:hAnsi="Arial"/>
          <w:b w:val="0"/>
          <w:i w:val="0"/>
          <w:color w:val="000000"/>
          <w:sz w:val="21"/>
        </w:rPr>
        <w:t xml:space="preserve">Si PC1 (192.168.10.10/24) envía tráfico a Server-INT (192.168.10.100/24), el host de destino se considera: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De otra red, por lo que debe enviarse primero al gateway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De la misma red, por lo que la entrega local se realiza por Ethernet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Un destino multicast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Un destino no enrutable por usar direcciones privadas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8. </w:t>
      </w:r>
      <w:r>
        <w:rPr>
          <w:rFonts w:ascii="Arial" w:hAnsi="Arial"/>
          <w:b w:val="0"/>
          <w:i w:val="0"/>
          <w:color w:val="000000"/>
          <w:sz w:val="21"/>
        </w:rPr>
        <w:t xml:space="preserve">Si PC1 hace ping a Server-EXT (200.1.1.100), ¿a qué equipo entrega primero la trama dentro de su LAN?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Directamente a Server-EXT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A PC2, para que retransmita el tráfico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Al gateway por defecto 192.168.10.1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Al switch, que reemplaza al router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9. </w:t>
      </w:r>
      <w:r>
        <w:rPr>
          <w:rFonts w:ascii="Arial" w:hAnsi="Arial"/>
          <w:b w:val="0"/>
          <w:i w:val="0"/>
          <w:color w:val="000000"/>
          <w:sz w:val="21"/>
        </w:rPr>
        <w:t xml:space="preserve">La red 10.0.0.0/30 usada entre R-EMPRESA y R-ISP se caracteriza porque: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Permite 254 hosts útiles y es ideal para LAN grandes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Entrega 2 direcciones útiles y es adecuada para enlaces punto a punto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Es una red de broadcast ilimitado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No puede utilizarse con IPv4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10. </w:t>
      </w:r>
      <w:r>
        <w:rPr>
          <w:rFonts w:ascii="Arial" w:hAnsi="Arial"/>
          <w:b w:val="0"/>
          <w:i w:val="0"/>
          <w:color w:val="000000"/>
          <w:sz w:val="21"/>
        </w:rPr>
        <w:t xml:space="preserve">La topología física de la LAN de la empresa es: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Bus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Anillo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Estrella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Malla completa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11. </w:t>
      </w:r>
      <w:r>
        <w:rPr>
          <w:rFonts w:ascii="Arial" w:hAnsi="Arial"/>
          <w:b w:val="0"/>
          <w:i w:val="0"/>
          <w:color w:val="000000"/>
          <w:sz w:val="21"/>
        </w:rPr>
        <w:t xml:space="preserve">¿Qué afirmación describe correctamente la diferencia entre topología física y topología lógica?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La física describe el flujo de protocolos y la lógica describe el cableado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La física describe cómo están conectados los equipos; la lógica describe cómo viajan los datos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Ambas expresiones significan exactamente lo mismo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La topología lógica solo se aplica a redes inalámbricas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12. </w:t>
      </w:r>
      <w:r>
        <w:rPr>
          <w:rFonts w:ascii="Arial" w:hAnsi="Arial"/>
          <w:b w:val="0"/>
          <w:i w:val="0"/>
          <w:color w:val="000000"/>
          <w:sz w:val="21"/>
        </w:rPr>
        <w:t xml:space="preserve">¿Qué dispositivo opera principalmente para interconectar redes distintas y reenviar paquetes entre subredes?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Switch de acceso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Router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Tarjeta de red del servidor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Cable UTP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13. </w:t>
      </w:r>
      <w:r>
        <w:rPr>
          <w:rFonts w:ascii="Arial" w:hAnsi="Arial"/>
          <w:b w:val="0"/>
          <w:i w:val="0"/>
          <w:color w:val="000000"/>
          <w:sz w:val="21"/>
        </w:rPr>
        <w:t xml:space="preserve">¿Cuál de las siguientes es una ventaja real de usar modelos en capas como OSI y TCP/IP?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Evitan completamente los errores de configuración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Permiten interoperabilidad y facilitan el troubleshooting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Eliminan la necesidad de direccionamiento IP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Reemplazan a todos los protocolos concretos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14. </w:t>
      </w:r>
      <w:r>
        <w:rPr>
          <w:rFonts w:ascii="Arial" w:hAnsi="Arial"/>
          <w:b w:val="0"/>
          <w:i w:val="0"/>
          <w:color w:val="000000"/>
          <w:sz w:val="21"/>
        </w:rPr>
        <w:t xml:space="preserve">¿Qué opción representa correctamente el mapeo entre OSI y TCP/IP?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Aplicación TCP/IP agrupa las capas 5, 6 y 7 de OSI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La capa Internet de TCP/IP corresponde a las capas 1 y 2 de OSI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La capa Transporte de TCP/IP equivale a la capa Física de OSI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TCP/IP separa más capas que OSI</w:t>
      </w:r>
    </w:p>
    <w:p>
      <w:pPr>
        <w:spacing w:before="40" w:after="40" w:line="276" w:lineRule="auto"/>
        <w:ind w:left="0" w:firstLine="0"/>
      </w:pPr>
      <w:r>
        <w:rPr>
          <w:rFonts w:ascii="Arial" w:hAnsi="Arial"/>
          <w:b/>
          <w:i w:val="0"/>
          <w:color w:val="173A59"/>
          <w:sz w:val="21"/>
        </w:rPr>
        <w:t xml:space="preserve">15. </w:t>
      </w:r>
      <w:r>
        <w:rPr>
          <w:rFonts w:ascii="Arial" w:hAnsi="Arial"/>
          <w:b w:val="0"/>
          <w:i w:val="0"/>
          <w:color w:val="000000"/>
          <w:sz w:val="21"/>
        </w:rPr>
        <w:t xml:space="preserve">¿Qué parámetro es indispensable en un host para comunicarse con redes externas, además de su IP y máscara? </w:t>
      </w:r>
      <w:r>
        <w:rPr>
          <w:rFonts w:ascii="Arial" w:hAnsi="Arial"/>
          <w:b/>
          <w:i w:val="0"/>
          <w:color w:val="1F4E79"/>
          <w:sz w:val="20"/>
        </w:rPr>
        <w:t>(4 pts)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A) </w:t>
      </w:r>
      <w:r>
        <w:rPr>
          <w:rFonts w:ascii="Arial" w:hAnsi="Arial"/>
          <w:b w:val="0"/>
          <w:i w:val="0"/>
          <w:color w:val="000000"/>
          <w:sz w:val="20"/>
        </w:rPr>
        <w:t>Nombre del switch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B) </w:t>
      </w:r>
      <w:r>
        <w:rPr>
          <w:rFonts w:ascii="Arial" w:hAnsi="Arial"/>
          <w:b w:val="0"/>
          <w:i w:val="0"/>
          <w:color w:val="000000"/>
          <w:sz w:val="20"/>
        </w:rPr>
        <w:t>Gateway por defecto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C) </w:t>
      </w:r>
      <w:r>
        <w:rPr>
          <w:rFonts w:ascii="Arial" w:hAnsi="Arial"/>
          <w:b w:val="0"/>
          <w:i w:val="0"/>
          <w:color w:val="000000"/>
          <w:sz w:val="20"/>
        </w:rPr>
        <w:t>Versión de HTTP instalada</w:t>
      </w:r>
    </w:p>
    <w:p>
      <w:pPr>
        <w:spacing w:before="0" w:after="20" w:line="276" w:lineRule="auto"/>
        <w:ind w:left="397" w:hanging="198"/>
      </w:pPr>
      <w:r>
        <w:rPr>
          <w:rFonts w:ascii="Arial" w:hAnsi="Arial"/>
          <w:b/>
          <w:i w:val="0"/>
          <w:color w:val="000000"/>
          <w:sz w:val="20"/>
        </w:rPr>
        <w:t xml:space="preserve">D) </w:t>
      </w:r>
      <w:r>
        <w:rPr>
          <w:rFonts w:ascii="Arial" w:hAnsi="Arial"/>
          <w:b w:val="0"/>
          <w:i w:val="0"/>
          <w:color w:val="000000"/>
          <w:sz w:val="20"/>
        </w:rPr>
        <w:t>Velocidad del ventilador del router</w:t>
      </w:r>
    </w:p>
    <w:p>
      <w:pPr>
        <w:spacing w:before="80" w:after="80" w:line="276" w:lineRule="auto"/>
      </w:pPr>
      <w:r>
        <w:rPr>
          <w:rFonts w:ascii="Arial" w:hAnsi="Arial"/>
          <w:b/>
          <w:i w:val="0"/>
          <w:color w:val="173A59"/>
          <w:sz w:val="26"/>
        </w:rPr>
        <w:t>II. Preguntas de desarrollo (2 x 20 pts = 40 pts)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1"/>
        </w:rPr>
        <w:t>Responda con lenguaje técnico. Puede apoyarse en el escenario base indicado en la página anterior.</w:t>
      </w:r>
    </w:p>
    <w:p>
      <w:pPr>
        <w:spacing w:before="40" w:after="80" w:line="276" w:lineRule="auto"/>
      </w:pPr>
      <w:r>
        <w:rPr>
          <w:rFonts w:ascii="Arial" w:hAnsi="Arial"/>
          <w:b/>
          <w:i w:val="0"/>
          <w:color w:val="173A59"/>
          <w:sz w:val="21"/>
        </w:rPr>
        <w:t xml:space="preserve">16. </w:t>
      </w:r>
      <w:r>
        <w:rPr>
          <w:rFonts w:ascii="Arial" w:hAnsi="Arial"/>
          <w:b w:val="0"/>
          <w:i w:val="0"/>
          <w:color w:val="000000"/>
          <w:sz w:val="21"/>
        </w:rPr>
        <w:t>Explique paso a paso la comunicación extremo a extremo cuando PC1 accede por HTTP a Server-INT. En su respuesta debe: identificar capas OSI involucradas, nombrar los protocolos principales, describir el proceso de encapsulación y desencapsulación, e indicar qué PDU aparece en cada etapa.</w:t>
      </w:r>
      <w:r>
        <w:rPr>
          <w:rFonts w:ascii="Arial" w:hAnsi="Arial"/>
          <w:b/>
          <w:i w:val="0"/>
          <w:color w:val="1F4E79"/>
          <w:sz w:val="20"/>
        </w:rPr>
        <w:t xml:space="preserve"> (20 pts)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120" w:after="80" w:line="276" w:lineRule="auto"/>
      </w:pPr>
      <w:r>
        <w:rPr>
          <w:rFonts w:ascii="Arial" w:hAnsi="Arial"/>
          <w:b/>
          <w:i w:val="0"/>
          <w:color w:val="173A59"/>
          <w:sz w:val="21"/>
        </w:rPr>
        <w:t xml:space="preserve">17. </w:t>
      </w:r>
      <w:r>
        <w:rPr>
          <w:rFonts w:ascii="Arial" w:hAnsi="Arial"/>
          <w:b w:val="0"/>
          <w:i w:val="0"/>
          <w:color w:val="000000"/>
          <w:sz w:val="21"/>
        </w:rPr>
        <w:t>Analice la red de la empresa y explique cómo PC1 logra comunicarse con Server-EXT, considerando dirección IP, máscara de subred, gateway por defecto, rol de los routers y diferencia entre topología física y lógica. Cierre su respuesta con una ventaja práctica de la pila TCP/IP frente al modelo OSI para implementar Internet en la práctica.</w:t>
      </w:r>
      <w:r>
        <w:rPr>
          <w:rFonts w:ascii="Arial" w:hAnsi="Arial"/>
          <w:b/>
          <w:i w:val="0"/>
          <w:color w:val="1F4E79"/>
          <w:sz w:val="20"/>
        </w:rPr>
        <w:t xml:space="preserve"> (20 pts)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>
      <w:pPr>
        <w:spacing w:before="0" w:after="60" w:line="276" w:lineRule="auto"/>
      </w:pPr>
      <w:r>
        <w:rPr>
          <w:rFonts w:ascii="Arial" w:hAnsi="Arial"/>
          <w:b w:val="0"/>
          <w:i w:val="0"/>
          <w:color w:val="4F4F4F"/>
          <w:sz w:val="20"/>
        </w:rPr>
        <w:t>__________________________________________________________________________________________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6D9F1"/>
          <w:left w:val="single" w:sz="6" w:space="0" w:color="C6D9F1"/>
          <w:bottom w:val="single" w:sz="6" w:space="0" w:color="C6D9F1"/>
          <w:right w:val="single" w:sz="6" w:space="0" w:color="C6D9F1"/>
          <w:insideH w:val="single" w:sz="6" w:space="0" w:color="C6D9F1"/>
          <w:insideV w:val="single" w:sz="6" w:space="0" w:color="C6D9F1"/>
        </w:tblBorders>
      </w:tblPr>
      <w:tblGrid>
        <w:gridCol w:w="9638"/>
      </w:tblGrid>
      <w:tr>
        <w:tc>
          <w:tcPr>
            <w:tcW w:type="dxa" w:w="9866"/>
            <w:shd w:fill="F7F9FC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spacing w:before="0" w:after="80" w:line="276" w:lineRule="auto"/>
              <w:ind w:left="198" w:hanging="113"/>
            </w:pPr>
            <w:r>
              <w:rPr>
                <w:rFonts w:ascii="Arial" w:hAnsi="Arial"/>
                <w:b/>
                <w:i w:val="0"/>
                <w:color w:val="000000"/>
                <w:sz w:val="21"/>
              </w:rPr>
              <w:t>Escala referencial de notas</w:t>
              <w:br/>
            </w:r>
            <w:r>
              <w:rPr>
                <w:rFonts w:ascii="Arial" w:hAnsi="Arial"/>
                <w:b w:val="0"/>
                <w:i w:val="0"/>
                <w:color w:val="000000"/>
                <w:sz w:val="20"/>
              </w:rPr>
            </w:r>
            <w: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0 puntos = 1,0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60 puntos = 4,0 (exigencia mínima de aprobación)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100 puntos = 7,0</w:t>
            </w:r>
          </w:p>
          <w:p>
            <w:pPr>
              <w:spacing w:before="0" w:after="40" w:line="276" w:lineRule="auto"/>
              <w:ind w:left="198" w:hanging="113"/>
            </w:pPr>
            <w:r>
              <w:rPr>
                <w:rFonts w:ascii="Arial" w:hAnsi="Arial"/>
                <w:color w:val="000000"/>
                <w:sz w:val="21"/>
              </w:rPr>
              <w:t xml:space="preserve">• </w:t>
            </w:r>
            <w:r>
              <w:rPr>
                <w:rFonts w:ascii="Arial" w:hAnsi="Arial"/>
                <w:b w:val="0"/>
                <w:i w:val="0"/>
                <w:color w:val="000000"/>
                <w:sz w:val="21"/>
              </w:rPr>
              <w:t>Se sugiere redondear la nota final a un decimal.</w:t>
            </w:r>
          </w:p>
        </w:tc>
      </w:tr>
    </w:tbl>
    <w:sectPr w:rsidR="00FC693F" w:rsidRPr="0006063C" w:rsidSect="00034616">
      <w:pgSz w:w="11906" w:h="16838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