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76" w:lineRule="auto"/>
        <w:jc w:val="center"/>
      </w:pPr>
      <w:r>
        <w:rPr>
          <w:rFonts w:ascii="Calibri" w:hAnsi="Calibri" w:eastAsia="Calibri"/>
          <w:b/>
          <w:i w:val="0"/>
          <w:color w:val="1F4E78"/>
          <w:sz w:val="32"/>
        </w:rPr>
        <w:t>PRUEBA DE INFRAESTRUCTURA TI</w:t>
      </w:r>
    </w:p>
    <w:p>
      <w:pPr>
        <w:spacing w:before="0" w:after="200" w:line="276" w:lineRule="auto"/>
        <w:jc w:val="center"/>
      </w:pPr>
      <w:r>
        <w:rPr>
          <w:rFonts w:ascii="Calibri" w:hAnsi="Calibri" w:eastAsia="Calibri"/>
          <w:b w:val="0"/>
          <w:i w:val="0"/>
          <w:color w:val="666666"/>
          <w:sz w:val="21"/>
        </w:rPr>
        <w:t>OSI, TCP/IP, IP, topologías de red y análisis de casos en empresa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Asignatura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Infraestructura TI</w:t>
            </w:r>
          </w:p>
        </w:tc>
      </w:tr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Nivel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Universitario</w:t>
            </w:r>
          </w:p>
        </w:tc>
      </w:tr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Formato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15 preguntas de selección múltiple y 2 preguntas de desarrollo</w:t>
            </w:r>
          </w:p>
        </w:tc>
      </w:tr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Puntaje total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100 puntos</w:t>
            </w:r>
          </w:p>
        </w:tc>
      </w:tr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Exigencia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60%</w:t>
            </w:r>
          </w:p>
        </w:tc>
      </w:tr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Escala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Notas de 1,0 a 7,0 (Chile)</w:t>
            </w:r>
          </w:p>
        </w:tc>
      </w:tr>
      <w:tr>
        <w:tc>
          <w:tcPr>
            <w:tcW w:type="dxa" w:w="272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D9EAF7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F1F1F"/>
                <w:sz w:val="21"/>
              </w:rPr>
              <w:t>Tiempo sugerido</w:t>
            </w:r>
          </w:p>
        </w:tc>
        <w:tc>
          <w:tcPr>
            <w:tcW w:type="dxa" w:w="623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1"/>
              </w:rPr>
              <w:t>70 minutos</w:t>
            </w:r>
          </w:p>
        </w:tc>
      </w:tr>
    </w:tbl>
    <w:p/>
    <w:p>
      <w:pPr>
        <w:pStyle w:val="BodyCustom"/>
        <w:spacing w:before="0" w:after="80" w:line="276" w:lineRule="auto"/>
      </w:pPr>
      <w:r>
        <w:rPr>
          <w:rFonts w:ascii="Calibri" w:hAnsi="Calibri" w:eastAsia="Calibri"/>
          <w:b/>
          <w:i w:val="0"/>
          <w:sz w:val="22"/>
        </w:rPr>
        <w:t xml:space="preserve">Nombre: </w:t>
      </w:r>
      <w:r>
        <w:rPr>
          <w:rFonts w:ascii="Calibri" w:hAnsi="Calibri" w:eastAsia="Calibri"/>
          <w:b w:val="0"/>
          <w:i w:val="0"/>
          <w:sz w:val="22"/>
        </w:rPr>
        <w:t>__________________________________________________________________________</w:t>
      </w:r>
    </w:p>
    <w:p>
      <w:pPr>
        <w:pStyle w:val="BodyCustom"/>
        <w:spacing w:before="0" w:after="160" w:line="276" w:lineRule="auto"/>
      </w:pPr>
      <w:r>
        <w:rPr>
          <w:rFonts w:ascii="Calibri" w:hAnsi="Calibri" w:eastAsia="Calibri"/>
          <w:b w:val="0"/>
          <w:i w:val="0"/>
          <w:sz w:val="21"/>
        </w:rPr>
        <w:t>Instrucciones: responda de manera individual. En la sección I marque solo una alternativa por pregunta. En la sección II justifique con vocabulario técnico y relacione sus respuestas con modelos en capas, topologías, medios de transmisión y necesidades de una organización cuando corresponda.</w:t>
      </w:r>
    </w:p>
    <w:p>
      <w:pPr>
        <w:pStyle w:val="SmallGrey"/>
        <w:spacing w:before="0" w:after="160" w:line="276" w:lineRule="auto"/>
      </w:pPr>
      <w:r>
        <w:rPr>
          <w:rFonts w:ascii="Calibri" w:hAnsi="Calibri" w:eastAsia="Calibri"/>
          <w:b w:val="0"/>
          <w:i w:val="0"/>
          <w:color w:val="666666"/>
          <w:sz w:val="18"/>
        </w:rPr>
        <w:t>Distribución de puntaje: selección múltiple 15 x 4 puntos = 60; desarrollo 2 x 20 puntos = 40.</w:t>
      </w:r>
    </w:p>
    <w:p>
      <w:pPr>
        <w:pStyle w:val="BodyCustom"/>
        <w:spacing w:before="120" w:after="120" w:line="276" w:lineRule="auto"/>
      </w:pPr>
      <w:r>
        <w:rPr>
          <w:rFonts w:ascii="Calibri" w:hAnsi="Calibri" w:eastAsia="Calibri"/>
          <w:b/>
          <w:i w:val="0"/>
          <w:color w:val="1F4E78"/>
          <w:sz w:val="24"/>
        </w:rPr>
        <w:t>I. Preguntas de selección múltiple (4 puntos cada una)</w:t>
      </w: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1. ¿Cuál es el propósito principal de un modelo de referencia como OSI o TCP/IP?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Reemplazar a todos los protocolos de Internet por un estándar único.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Organizar la comunicación en capas para estandarizar funciones y facilitar diseño, interoperabilidad y diagnóstico.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Obligar a que todas las redes usen el mismo hardware y el mismo sistema operativo.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Eliminar la necesidad de direccionamiento IP en redes empresariales.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2. ¿Qué enunciado describe correctamente la diferencia entre topología física y topología lógica?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La topología física describe protocolos y la lógica describe el tipo de cable.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La topología física solo existe en redes WAN y la lógica solo en redes LAN.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La topología física indica cómo están conectados los dispositivos; la lógica explica cómo circulan los datos.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No existe diferencia práctica entre ambas.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3. Una pequeña empresa conecta sus PCs, impresoras y servidores a un switch central. ¿Qué topología física está utilizando principalmente?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Estrella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Bus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Anillo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Malla completa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4. ¿En cuál de los siguientes casos es más claro que se requiere una WAN?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Conectar un notebook a un proyector por HDMI.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Conectar equipos de una misma sala a un switch.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Dar acceso Wi-Fi a estudiantes dentro de una biblioteca.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Interconectar la casa matriz en Santiago con una sucursal en Concepción.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5. ¿Qué protocolo pertenece principalmente a la capa de red en OSI y a la capa de Internet en TCP/IP?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HTTP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TCP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IP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Ethernet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6. Una aplicación de videollamada en tiempo real prioriza baja latencia y tolera cierta pérdida de paquetes. ¿Qué protocolo de transporte suele ajustarse mejor a ese requerimiento?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UDP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TCP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ARP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ICMP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7. ¿Cuál es la función más característica de ICMP en una red IP?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Cifrar los datos de la aplicación.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Transportar páginas web.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Entregar mensajes de control y diagnóstico, por ejemplo para ping.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Asignar direcciones MAC automáticamente.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8. Seleccione el orden correcto de PDU cuando un host envía información hacia la red.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Bits -&gt; trama -&gt; paquete -&gt; segmento -&gt; datos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Datos -&gt; segmento/datagrama -&gt; paquete -&gt; trama -&gt; bits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Paquete -&gt; datos -&gt; bits -&gt; trama -&gt; segmento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Trama -&gt; segmento -&gt; bits -&gt; paquete -&gt; datos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9. ¿Qué afirmación describe mejor la función principal de un switch Ethernet empresarial?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Reenviar tramas dentro de la LAN usando direcciones MAC.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Asignar nombres de dominio a los servidores.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Traducir HTTP a HTTPS.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Reemplazar la puerta de enlace predeterminada en toda red.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10. ¿Cuál es la función principal de un punto de acceso (Access Point) en una WLAN empresarial?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Convertir nombres de dominio en direcciones IP.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Encaminar paquetes entre sedes remotas.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Permitir que dispositivos inalámbricos se conecten a la red local mediante Wi-Fi.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Reemplazar todos los switches de la organización.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11. Una empresa necesita unir dos edificios separados por 300 metros, con alta velocidad y mínima interferencia electromagnética. ¿Qué medio guiado es más conveniente?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Cable coaxial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Par trenzado UTP de baja categoría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Bluetooth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Fibra óptica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12. ¿Qué enunciado relaciona correctamente ancho de banda y latencia?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El ancho de banda es el retraso del envío y la latencia es la cantidad máxima de datos por segundo.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El ancho de banda indica cuánta información puede transportar el enlace; la latencia indica cuánto tarda en llegar.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Ambos términos significan exactamente lo mismo.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Solo importan en redes móviles, no en redes empresariales cableadas.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13. En la pila TCP/IP, las capas de sesión, presentación y aplicación del modelo OSI se agrupan normalmente en: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La capa de acceso a red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La capa de aplicación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La capa de Internet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La capa física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14. En una empresa, un PC puede comunicarse con la impresora local y con otros equipos de su misma subred, pero no puede acceder a servidores de Internet porque no tiene configurada la puerta de enlace predeterminada. ¿Qué área del problema está más asociada?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Direccionamiento y enrutamiento en capa de red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Topología bus en capa física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Codificación de caracteres en capa de presentación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Conmutación por circuitos en capa de sesión</w:t>
      </w:r>
    </w:p>
    <w:p>
      <w:pPr>
        <w:spacing w:after="40"/>
      </w:pPr>
    </w:p>
    <w:p>
      <w:pPr>
        <w:pStyle w:val="Question"/>
      </w:pPr>
      <w:r>
        <w:rPr>
          <w:rFonts w:ascii="Calibri" w:hAnsi="Calibri" w:eastAsia="Calibri"/>
          <w:b/>
          <w:i w:val="0"/>
          <w:sz w:val="22"/>
        </w:rPr>
        <w:t>15. En una empresa, los usuarios pueden abrir la intranet si escriben la dirección IP del servidor, pero fallan cuando usan el nombre intranet.empresa.local. ¿Cuál es la causa más probable?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A. </w:t>
      </w:r>
      <w:r>
        <w:rPr>
          <w:rFonts w:ascii="Calibri" w:hAnsi="Calibri" w:eastAsia="Calibri"/>
          <w:b w:val="0"/>
          <w:i w:val="0"/>
          <w:sz w:val="21"/>
        </w:rPr>
        <w:t>Falla del protocolo DNS o de su configuración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B. </w:t>
      </w:r>
      <w:r>
        <w:rPr>
          <w:rFonts w:ascii="Calibri" w:hAnsi="Calibri" w:eastAsia="Calibri"/>
          <w:b w:val="0"/>
          <w:i w:val="0"/>
          <w:sz w:val="21"/>
        </w:rPr>
        <w:t>Fallo del cable HDMI del monitor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C. </w:t>
      </w:r>
      <w:r>
        <w:rPr>
          <w:rFonts w:ascii="Calibri" w:hAnsi="Calibri" w:eastAsia="Calibri"/>
          <w:b w:val="0"/>
          <w:i w:val="0"/>
          <w:sz w:val="21"/>
        </w:rPr>
        <w:t>Ausencia de dirección MAC en el servidor</w:t>
      </w:r>
    </w:p>
    <w:p>
      <w:pPr>
        <w:pStyle w:val="Option"/>
      </w:pPr>
      <w:r>
        <w:rPr>
          <w:rFonts w:ascii="Calibri" w:hAnsi="Calibri" w:eastAsia="Calibri"/>
          <w:b/>
          <w:i w:val="0"/>
          <w:sz w:val="21"/>
        </w:rPr>
        <w:t xml:space="preserve">D. </w:t>
      </w:r>
      <w:r>
        <w:rPr>
          <w:rFonts w:ascii="Calibri" w:hAnsi="Calibri" w:eastAsia="Calibri"/>
          <w:b w:val="0"/>
          <w:i w:val="0"/>
          <w:sz w:val="21"/>
        </w:rPr>
        <w:t>Topología en estrella mal seleccionada</w:t>
      </w:r>
    </w:p>
    <w:p>
      <w:pPr>
        <w:spacing w:after="40"/>
      </w:pPr>
    </w:p>
    <w:p>
      <w:r>
        <w:br w:type="page"/>
      </w:r>
    </w:p>
    <w:p>
      <w:pPr>
        <w:pStyle w:val="BodyCustom"/>
        <w:spacing w:before="120" w:after="120" w:line="276" w:lineRule="auto"/>
      </w:pPr>
      <w:r>
        <w:rPr>
          <w:rFonts w:ascii="Calibri" w:hAnsi="Calibri" w:eastAsia="Calibri"/>
          <w:b/>
          <w:i w:val="0"/>
          <w:color w:val="1F4E78"/>
          <w:sz w:val="24"/>
        </w:rPr>
        <w:t>II. Preguntas de desarrollo</w:t>
      </w:r>
    </w:p>
    <w:p>
      <w:pPr>
        <w:pStyle w:val="Question"/>
      </w:pPr>
      <w:r>
        <w:rPr>
          <w:rFonts w:ascii="Calibri" w:hAnsi="Calibri" w:eastAsia="Calibri"/>
          <w:b/>
          <w:i w:val="0"/>
          <w:color w:val="1F1F1F"/>
          <w:sz w:val="23"/>
        </w:rPr>
        <w:t>1. Diseño de red para empresa (20 puntos)</w:t>
      </w:r>
    </w:p>
    <w:p>
      <w:pPr>
        <w:pStyle w:val="BodyCustom"/>
        <w:spacing w:before="0" w:after="120" w:line="276" w:lineRule="auto"/>
      </w:pPr>
      <w:r>
        <w:rPr>
          <w:rFonts w:ascii="Calibri" w:hAnsi="Calibri" w:eastAsia="Calibri"/>
          <w:b w:val="0"/>
          <w:i w:val="0"/>
          <w:sz w:val="22"/>
        </w:rPr>
        <w:t>Una empresa de servicios contables tiene 22 empleados en una oficina principal y una pequeña sala de reuniones donde se realizan videollamadas con clientes. Requiere PCs cableados para administración, Wi-Fi para notebooks y celulares corporativos, acceso a un servidor interno de archivos y salida a Internet para usar un ERP en la nube. Proponga una solución de red indicando: tipo(s) de red, topología física principal, medios de transmisión, dispositivos necesarios y protocolos/capas relevantes cuando un usuario accede al servidor interno y al ERP cloud. Justifique brevemente sus decisiones.</w:t>
      </w:r>
    </w:p>
    <w:p>
      <w:pPr>
        <w:pStyle w:val="SmallGrey"/>
      </w:pPr>
      <w:r>
        <w:rPr>
          <w:rFonts w:ascii="Calibri" w:hAnsi="Calibri" w:eastAsia="Calibri"/>
          <w:b/>
          <w:i w:val="0"/>
          <w:color w:val="666666"/>
          <w:sz w:val="19"/>
        </w:rPr>
        <w:t>Respuesta: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spacing w:after="120"/>
      </w:pPr>
    </w:p>
    <w:p>
      <w:r>
        <w:br w:type="page"/>
      </w:r>
    </w:p>
    <w:p>
      <w:pPr>
        <w:pStyle w:val="Question"/>
      </w:pPr>
      <w:r>
        <w:rPr>
          <w:rFonts w:ascii="Calibri" w:hAnsi="Calibri" w:eastAsia="Calibri"/>
          <w:b/>
          <w:i w:val="0"/>
          <w:color w:val="1F1F1F"/>
          <w:sz w:val="23"/>
        </w:rPr>
        <w:t>2. Análisis de problema en una empresa (20 puntos)</w:t>
      </w:r>
    </w:p>
    <w:p>
      <w:pPr>
        <w:pStyle w:val="BodyCustom"/>
        <w:spacing w:before="0" w:after="120" w:line="276" w:lineRule="auto"/>
      </w:pPr>
      <w:r>
        <w:rPr>
          <w:rFonts w:ascii="Calibri" w:hAnsi="Calibri" w:eastAsia="Calibri"/>
          <w:b w:val="0"/>
          <w:i w:val="0"/>
          <w:sz w:val="22"/>
        </w:rPr>
        <w:t>En una empresa, los usuarios del área de bodega se conectan por Wi-Fi y reportan cortes en videollamadas y demoras al usar una aplicación web. Al mismo tiempo, desde los PCs administrativos sí es posible hacer ping a la puerta de enlace y abrir la intranet por IP, pero varios usuarios no pueden acceder a ella por nombre. Analice el caso indicando: problemas probables, capas/protocolos involucrados, diferencias entre ancho de banda y latencia dentro del escenario, y un plan de diagnóstico y mejora técnicamente ordenado.</w:t>
      </w:r>
    </w:p>
    <w:p>
      <w:pPr>
        <w:pStyle w:val="SmallGrey"/>
      </w:pPr>
      <w:r>
        <w:rPr>
          <w:rFonts w:ascii="Calibri" w:hAnsi="Calibri" w:eastAsia="Calibri"/>
          <w:b/>
          <w:i w:val="0"/>
          <w:color w:val="666666"/>
          <w:sz w:val="19"/>
        </w:rPr>
        <w:t>Respuesta: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pStyle w:val="BodyCustom"/>
        <w:spacing w:before="0" w:after="0" w:line="240" w:lineRule="auto"/>
      </w:pPr>
      <w:r>
        <w:rPr>
          <w:rFonts w:ascii="Calibri" w:hAnsi="Calibri" w:eastAsia="Calibri"/>
          <w:b w:val="0"/>
          <w:i w:val="0"/>
          <w:color w:val="999999"/>
          <w:sz w:val="18"/>
        </w:rPr>
        <w:t>______________________________________________________________________________________________________________</w:t>
      </w:r>
    </w:p>
    <w:p>
      <w:pPr>
        <w:spacing w:after="120"/>
      </w:pPr>
    </w:p>
    <w:p>
      <w:pPr>
        <w:pStyle w:val="BodyCustom"/>
        <w:spacing w:before="120" w:after="120" w:line="276" w:lineRule="auto"/>
      </w:pPr>
      <w:r>
        <w:rPr>
          <w:rFonts w:ascii="Calibri" w:hAnsi="Calibri" w:eastAsia="Calibri"/>
          <w:b/>
          <w:i w:val="0"/>
          <w:color w:val="1F4E78"/>
          <w:sz w:val="24"/>
        </w:rPr>
        <w:t>Criterio de conversión a nota</w:t>
      </w:r>
    </w:p>
    <w:p>
      <w:pPr>
        <w:pStyle w:val="BodyCustom"/>
        <w:spacing w:before="0" w:after="120" w:line="276" w:lineRule="auto"/>
      </w:pPr>
      <w:r>
        <w:rPr>
          <w:rFonts w:ascii="Calibri" w:hAnsi="Calibri" w:eastAsia="Calibri"/>
          <w:b w:val="0"/>
          <w:i w:val="0"/>
          <w:sz w:val="21"/>
        </w:rPr>
        <w:t>La corrección se expresará sobre 100 puntos y luego se convertirá a nota chilena con exigencia de 60%.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969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sz w:val="20"/>
              </w:rPr>
              <w:t>Tramo 1 (0 a 59 puntos)</w:t>
            </w:r>
          </w:p>
        </w:tc>
        <w:tc>
          <w:tcPr>
            <w:tcW w:type="dxa" w:w="4989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0"/>
              </w:rPr>
              <w:t>Nota = 1,0 + 3,0 x (puntaje / 60)</w:t>
            </w:r>
          </w:p>
        </w:tc>
      </w:tr>
      <w:tr>
        <w:tc>
          <w:tcPr>
            <w:tcW w:type="dxa" w:w="3969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/>
                <w:i w:val="0"/>
                <w:sz w:val="20"/>
              </w:rPr>
              <w:t>Tramo 2 (60 a 100 puntos)</w:t>
            </w:r>
          </w:p>
        </w:tc>
        <w:tc>
          <w:tcPr>
            <w:tcW w:type="dxa" w:w="4989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40" w:lineRule="auto"/>
            </w:pPr>
            <w:r>
              <w:rPr>
                <w:rFonts w:ascii="Calibri" w:hAnsi="Calibri" w:eastAsia="Calibri"/>
                <w:b w:val="0"/>
                <w:i w:val="0"/>
                <w:sz w:val="20"/>
              </w:rPr>
              <w:t>Nota = 4,0 + 3,0 x ((puntaje - 60) / 40)</w:t>
            </w:r>
          </w:p>
        </w:tc>
      </w:tr>
    </w:tbl>
    <w:p/>
    <w:sectPr w:rsidR="00FC693F" w:rsidRPr="0006063C" w:rsidSect="00034616">
      <w:footerReference w:type="default" r:id="rId9"/>
      <w:pgSz w:w="11906" w:h="16838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Calibri"/>
        <w:b w:val="0"/>
        <w:i w:val="0"/>
        <w:color w:val="666666"/>
        <w:sz w:val="18"/>
      </w:rPr>
      <w:t xml:space="preserve">Página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Custom">
    <w:name w:val="BodyCustom"/>
    <w:pPr>
      <w:spacing w:after="120" w:line="276" w:lineRule="auto"/>
    </w:pPr>
    <w:rPr>
      <w:rFonts w:ascii="Calibri" w:hAnsi="Calibri" w:eastAsia="Calibri"/>
      <w:sz w:val="22"/>
    </w:rPr>
  </w:style>
  <w:style w:type="paragraph" w:customStyle="1" w:styleId="Question">
    <w:name w:val="Question"/>
    <w:pPr>
      <w:spacing w:before="120" w:after="60" w:line="276" w:lineRule="auto"/>
    </w:pPr>
    <w:rPr>
      <w:rFonts w:ascii="Calibri" w:hAnsi="Calibri" w:eastAsia="Calibri"/>
      <w:b/>
      <w:sz w:val="22"/>
    </w:rPr>
  </w:style>
  <w:style w:type="paragraph" w:customStyle="1" w:styleId="Option">
    <w:name w:val="Option"/>
    <w:pPr>
      <w:spacing w:after="40" w:line="264" w:lineRule="auto"/>
      <w:ind w:left="255"/>
    </w:pPr>
    <w:rPr>
      <w:rFonts w:ascii="Calibri" w:hAnsi="Calibri" w:eastAsia="Calibri"/>
      <w:sz w:val="21"/>
    </w:rPr>
  </w:style>
  <w:style w:type="paragraph" w:customStyle="1" w:styleId="SmallGrey">
    <w:name w:val="SmallGrey"/>
    <w:pPr>
      <w:spacing w:after="40" w:line="240" w:lineRule="auto"/>
    </w:pPr>
    <w:rPr>
      <w:rFonts w:ascii="Calibri" w:hAnsi="Calibri" w:eastAsia="Calibri"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